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AA35" w14:textId="77777777" w:rsidR="009051A4" w:rsidRPr="009051A4" w:rsidRDefault="009051A4" w:rsidP="009051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1A4">
        <w:rPr>
          <w:rFonts w:ascii="Times New Roman" w:hAnsi="Times New Roman" w:cs="Times New Roman"/>
          <w:b/>
          <w:bCs/>
          <w:sz w:val="28"/>
          <w:szCs w:val="28"/>
        </w:rPr>
        <w:t>Итоговый контроль по дисциплине</w:t>
      </w:r>
    </w:p>
    <w:p w14:paraId="0297975D" w14:textId="77777777" w:rsidR="009051A4" w:rsidRPr="009051A4" w:rsidRDefault="009051A4" w:rsidP="009051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1A4">
        <w:rPr>
          <w:rFonts w:ascii="Times New Roman" w:hAnsi="Times New Roman" w:cs="Times New Roman"/>
          <w:b/>
          <w:bCs/>
          <w:sz w:val="28"/>
          <w:szCs w:val="28"/>
        </w:rPr>
        <w:t>"Производственная графика и упаковка"</w:t>
      </w:r>
    </w:p>
    <w:p w14:paraId="0C9671AD" w14:textId="7B860265" w:rsidR="009051A4" w:rsidRPr="009051A4" w:rsidRDefault="009051A4" w:rsidP="009051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1A4">
        <w:rPr>
          <w:rFonts w:ascii="Times New Roman" w:hAnsi="Times New Roman" w:cs="Times New Roman"/>
          <w:b/>
          <w:bCs/>
          <w:sz w:val="28"/>
          <w:szCs w:val="28"/>
        </w:rPr>
        <w:t>Курс-2</w:t>
      </w:r>
    </w:p>
    <w:p w14:paraId="0293B7BF" w14:textId="77777777" w:rsidR="009051A4" w:rsidRP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  <w:r w:rsidRPr="009051A4">
        <w:rPr>
          <w:rFonts w:ascii="Times New Roman" w:hAnsi="Times New Roman" w:cs="Times New Roman"/>
          <w:b/>
          <w:bCs/>
          <w:sz w:val="28"/>
          <w:szCs w:val="28"/>
        </w:rPr>
        <w:t>Форма проведения экзамена</w:t>
      </w:r>
      <w:r w:rsidRPr="009051A4">
        <w:rPr>
          <w:rFonts w:ascii="Times New Roman" w:hAnsi="Times New Roman" w:cs="Times New Roman"/>
          <w:sz w:val="28"/>
          <w:szCs w:val="28"/>
        </w:rPr>
        <w:t>-показ (офлайн)</w:t>
      </w:r>
    </w:p>
    <w:p w14:paraId="77FCBFD7" w14:textId="2C97FF47" w:rsidR="009051A4" w:rsidRP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  <w:r w:rsidRPr="009051A4">
        <w:rPr>
          <w:rFonts w:ascii="Times New Roman" w:hAnsi="Times New Roman" w:cs="Times New Roman"/>
          <w:sz w:val="28"/>
          <w:szCs w:val="28"/>
        </w:rPr>
        <w:t xml:space="preserve">Печатная продукция: Журнал. Книга.  </w:t>
      </w:r>
      <w:r>
        <w:rPr>
          <w:rFonts w:ascii="Times New Roman" w:hAnsi="Times New Roman" w:cs="Times New Roman"/>
          <w:sz w:val="28"/>
          <w:szCs w:val="28"/>
          <w:lang w:val="kk-KZ"/>
        </w:rPr>
        <w:t>Гармон</w:t>
      </w:r>
      <w:r w:rsidRPr="009051A4">
        <w:rPr>
          <w:rFonts w:ascii="Times New Roman" w:hAnsi="Times New Roman" w:cs="Times New Roman"/>
          <w:sz w:val="28"/>
          <w:szCs w:val="28"/>
        </w:rPr>
        <w:t>-брошюра. Газета. Рекламная полоса. Листовка. Объявление. Открытка. Буклет. Проспект. Каталог. Годовой отчет. Брошюра. Настенный календарь. Ежеквартальный календарь. Карманный календарь. Настольный календарь. Дневник.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51A4">
        <w:rPr>
          <w:rFonts w:ascii="Times New Roman" w:hAnsi="Times New Roman" w:cs="Times New Roman"/>
          <w:sz w:val="28"/>
          <w:szCs w:val="28"/>
        </w:rPr>
        <w:t>Планинг. Тетрадь.</w:t>
      </w:r>
    </w:p>
    <w:p w14:paraId="36588529" w14:textId="77777777" w:rsidR="009051A4" w:rsidRP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  <w:r w:rsidRPr="009051A4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9051A4">
        <w:rPr>
          <w:rFonts w:ascii="Times New Roman" w:hAnsi="Times New Roman" w:cs="Times New Roman"/>
          <w:sz w:val="28"/>
          <w:szCs w:val="28"/>
        </w:rPr>
        <w:t xml:space="preserve"> на усмотрение студента в зависимости от выбранного задания.</w:t>
      </w:r>
    </w:p>
    <w:p w14:paraId="1433DF01" w14:textId="09FA1C64" w:rsidR="00E84126" w:rsidRPr="009051A4" w:rsidRDefault="009051A4" w:rsidP="009051A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51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Литература: основная</w:t>
      </w:r>
    </w:p>
    <w:p w14:paraId="65B8AF2E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1.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Аксенова Т.И., Ананьев В.В., Дворецкая Н.М. и др. Тара и упаковка: Учебник. –М.: Изд-во МГУПБ, 1999.</w:t>
      </w:r>
    </w:p>
    <w:p w14:paraId="792552F8" w14:textId="66A87422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Дизайн. Иллюстрированный словарь-справочник. М., Архитектура-С, 2004</w:t>
      </w:r>
    </w:p>
    <w:p w14:paraId="27ECFD70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3.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Ефремов Н.Ф., Лемешко Т.В., Чуркин А.В. Конструирование и дизайн тары: учебник. М.: МГУП, 2004.</w:t>
      </w:r>
    </w:p>
    <w:p w14:paraId="49C38994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4.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Лаврентьев А.Н. Лаборатория конструктивизма. М., Грантъ, 2000.</w:t>
      </w:r>
    </w:p>
    <w:p w14:paraId="6D81CF13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5.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Лаврентьев А.Н. История дизайна. М., Гардарики, 2006</w:t>
      </w:r>
    </w:p>
    <w:p w14:paraId="27F203B7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6.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Локс Ф. Упаковка и экология: Учеб. пособие / Пер. с англ. О.В.Наумовой. –М.: Изд-во МГУП, 1999.</w:t>
      </w:r>
    </w:p>
    <w:p w14:paraId="0A85480B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7.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Мильчин А.Э. Издательский словарь-справочник. М.: Юристъ, 1998</w:t>
      </w:r>
    </w:p>
    <w:p w14:paraId="36298931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8.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Огилви Д. О рекламе. М., Эксмо, 2004</w:t>
      </w:r>
    </w:p>
    <w:p w14:paraId="7280E34E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9.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Серов С. Стиль в графическом дизайне. 60-70 годы. М, 1991</w:t>
      </w:r>
    </w:p>
    <w:p w14:paraId="559D249D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>10.</w:t>
      </w: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  <w:t>Хан-Магомедов С.О. Конструктивизм - концепция формообразования. М., Стройиздат, 2003.</w:t>
      </w:r>
    </w:p>
    <w:p w14:paraId="08928FDA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3655E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kk-KZ"/>
        </w:rPr>
        <w:tab/>
      </w:r>
    </w:p>
    <w:p w14:paraId="79A5587D" w14:textId="589EED22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Дополнительная</w:t>
      </w:r>
    </w:p>
    <w:p w14:paraId="57409963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1. Дегтяренко В. М., Основы шрифтовой графики, Комсомольск-на-Амуре: Амурский гуманитарно-педагогический государственный университет, 2011.</w:t>
      </w:r>
    </w:p>
    <w:p w14:paraId="64494D0B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2. Савельева А. С., Проектирование: от шрифтовой композиции к плакату, Санкт-Петербург: Санк т-Петербургский государственный университет промышленных технологий и дизайна, 2018</w:t>
      </w:r>
    </w:p>
    <w:p w14:paraId="6B1D9648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3. Лаврентьев А., Шатин Ю. ВХУТЕМАС-ВХУТЕИН. Дизайн в высшей школе. М., ВГИТЭ, 1994</w:t>
      </w:r>
    </w:p>
    <w:p w14:paraId="691B2896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 w:rsidRPr="003655E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Папанек В. Дизайн для реального мира. М., 2004</w:t>
      </w:r>
    </w:p>
    <w:p w14:paraId="51F0FA01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</w:p>
    <w:p w14:paraId="24B3C757" w14:textId="5A934273" w:rsidR="009051A4" w:rsidRPr="003655E1" w:rsidRDefault="009051A4" w:rsidP="009051A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Интернет-ресурс</w:t>
      </w: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тар</w:t>
      </w:r>
      <w:r w:rsidRPr="003655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1FF31951" w14:textId="77777777" w:rsidR="009051A4" w:rsidRPr="003655E1" w:rsidRDefault="009051A4" w:rsidP="009051A4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655E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surl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li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pjwsh</w:t>
      </w:r>
    </w:p>
    <w:p w14:paraId="4C1F018E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surl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li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pjwrw</w:t>
      </w:r>
    </w:p>
    <w:p w14:paraId="5C8B8937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://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surl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li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en-US"/>
        </w:rPr>
        <w:t>pjwte</w:t>
      </w:r>
    </w:p>
    <w:p w14:paraId="701BDAA5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t>4.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t>http://surl.li/pjwtx</w:t>
      </w:r>
    </w:p>
    <w:p w14:paraId="779FD9B5" w14:textId="77777777" w:rsidR="009051A4" w:rsidRPr="003655E1" w:rsidRDefault="009051A4" w:rsidP="009051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655E1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5. </w:t>
      </w:r>
      <w:r w:rsidRPr="00DB207E">
        <w:rPr>
          <w:rFonts w:ascii="Times New Roman" w:eastAsia="Times New Roman" w:hAnsi="Times New Roman" w:cs="Times New Roman"/>
          <w:sz w:val="28"/>
          <w:szCs w:val="28"/>
          <w:lang w:val="kk-KZ"/>
        </w:rPr>
        <w:t>http://surl.li/pjwuq</w:t>
      </w:r>
    </w:p>
    <w:p w14:paraId="5B1FE8EA" w14:textId="05290B51" w:rsid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</w:p>
    <w:p w14:paraId="1052E562" w14:textId="77777777" w:rsidR="009051A4" w:rsidRP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  <w:r w:rsidRPr="009051A4">
        <w:rPr>
          <w:rFonts w:ascii="Times New Roman" w:hAnsi="Times New Roman" w:cs="Times New Roman"/>
          <w:b/>
          <w:bCs/>
          <w:sz w:val="28"/>
          <w:szCs w:val="28"/>
        </w:rPr>
        <w:t>Офлайн:</w:t>
      </w:r>
      <w:r w:rsidRPr="009051A4">
        <w:rPr>
          <w:rFonts w:ascii="Times New Roman" w:hAnsi="Times New Roman" w:cs="Times New Roman"/>
          <w:sz w:val="28"/>
          <w:szCs w:val="28"/>
        </w:rPr>
        <w:t xml:space="preserve"> теоретические учебные материалы и вспомогательные материалы для выполнения домашних заданий univer.kaznu.kz.  </w:t>
      </w:r>
    </w:p>
    <w:p w14:paraId="5736AAA1" w14:textId="77777777" w:rsidR="009051A4" w:rsidRP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  <w:r w:rsidRPr="009051A4">
        <w:rPr>
          <w:rFonts w:ascii="Times New Roman" w:hAnsi="Times New Roman" w:cs="Times New Roman"/>
          <w:sz w:val="28"/>
          <w:szCs w:val="28"/>
        </w:rPr>
        <w:t xml:space="preserve">Материалы для изучения дисциплины содержат сведения, необходимые при подготовке квалифицированных специалистов в области дизайна. При изучении данного курса наряду с объемным теоретическим материалом используются обширные видеоматериалы, учебные пособия и учебники, специальные презентации. Домашнее задание позволяет реализовать практический материал на практике. </w:t>
      </w:r>
    </w:p>
    <w:p w14:paraId="673CCE02" w14:textId="54346BB8" w:rsidR="009051A4" w:rsidRP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  <w:r w:rsidRPr="009051A4">
        <w:rPr>
          <w:rFonts w:ascii="Times New Roman" w:hAnsi="Times New Roman" w:cs="Times New Roman"/>
          <w:sz w:val="28"/>
          <w:szCs w:val="28"/>
        </w:rPr>
        <w:t xml:space="preserve">         Традиционный экзамен по дисциплине "</w:t>
      </w:r>
      <w:r w:rsidRPr="009051A4">
        <w:rPr>
          <w:rFonts w:ascii="Times New Roman" w:hAnsi="Times New Roman" w:cs="Times New Roman"/>
          <w:b/>
          <w:bCs/>
          <w:sz w:val="28"/>
          <w:szCs w:val="28"/>
          <w:lang w:val="kk-KZ"/>
        </w:rPr>
        <w:t>П</w:t>
      </w:r>
      <w:r w:rsidRPr="009051A4">
        <w:rPr>
          <w:rFonts w:ascii="Times New Roman" w:hAnsi="Times New Roman" w:cs="Times New Roman"/>
          <w:b/>
          <w:bCs/>
          <w:sz w:val="28"/>
          <w:szCs w:val="28"/>
        </w:rPr>
        <w:t>ро</w:t>
      </w:r>
      <w:r w:rsidRPr="009051A4"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Pr="009051A4">
        <w:rPr>
          <w:rFonts w:ascii="Times New Roman" w:hAnsi="Times New Roman" w:cs="Times New Roman"/>
          <w:b/>
          <w:bCs/>
          <w:sz w:val="28"/>
          <w:szCs w:val="28"/>
        </w:rPr>
        <w:t>графика и упаковка</w:t>
      </w:r>
      <w:r w:rsidRPr="009051A4">
        <w:rPr>
          <w:rFonts w:ascii="Times New Roman" w:hAnsi="Times New Roman" w:cs="Times New Roman"/>
          <w:sz w:val="28"/>
          <w:szCs w:val="28"/>
        </w:rPr>
        <w:t>" проводится в аудитории, выполняя последнюю тему программы в виде выполнения практической работы за последние 3 недели по 8 часов. С техникой сдачи экзамена вы можете ознакомиться в инструкции для обучающихся, опубликованной на сайте казну. Аль-Фараби, в разделе "дистанционное образование" - "инструкция по сессии".</w:t>
      </w:r>
    </w:p>
    <w:p w14:paraId="22B815AB" w14:textId="19540DFE" w:rsidR="009051A4" w:rsidRP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  <w:r w:rsidRPr="009051A4">
        <w:rPr>
          <w:rFonts w:ascii="Times New Roman" w:hAnsi="Times New Roman" w:cs="Times New Roman"/>
          <w:sz w:val="28"/>
          <w:szCs w:val="28"/>
        </w:rPr>
        <w:t xml:space="preserve">Знакомьтесь и переходите по ссылке </w:t>
      </w:r>
      <w:hyperlink r:id="rId4" w:history="1">
        <w:r w:rsidRPr="00D44FCB">
          <w:rPr>
            <w:rStyle w:val="a3"/>
            <w:rFonts w:ascii="Times New Roman" w:hAnsi="Times New Roman" w:cs="Times New Roman"/>
            <w:sz w:val="28"/>
            <w:szCs w:val="28"/>
          </w:rPr>
          <w:t>https://www.kaznu.kz/ru/21639/page /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51A4">
        <w:rPr>
          <w:rFonts w:ascii="Times New Roman" w:hAnsi="Times New Roman" w:cs="Times New Roman"/>
          <w:sz w:val="28"/>
          <w:szCs w:val="28"/>
        </w:rPr>
        <w:t xml:space="preserve"> преподаватель составляет задание, определяет правила и сроки проведения экзамена. </w:t>
      </w:r>
    </w:p>
    <w:p w14:paraId="12A3C592" w14:textId="69CE9C1C" w:rsid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  <w:r w:rsidRPr="009051A4">
        <w:rPr>
          <w:rFonts w:ascii="Times New Roman" w:hAnsi="Times New Roman" w:cs="Times New Roman"/>
          <w:b/>
          <w:bCs/>
          <w:sz w:val="28"/>
          <w:szCs w:val="28"/>
        </w:rPr>
        <w:t>Порядок оценки:</w:t>
      </w:r>
      <w:r w:rsidRPr="009051A4">
        <w:rPr>
          <w:rFonts w:ascii="Times New Roman" w:hAnsi="Times New Roman" w:cs="Times New Roman"/>
          <w:sz w:val="28"/>
          <w:szCs w:val="28"/>
        </w:rPr>
        <w:t xml:space="preserve"> профессорско-преподавательский состав кафедры формирует комиссию из 3-5 членов кафедры, рассматривает все аудиторные и самостоятельные работы, выполненные в период обучения, и оценивается голосованием.</w:t>
      </w:r>
    </w:p>
    <w:p w14:paraId="7AB55362" w14:textId="77777777" w:rsidR="009051A4" w:rsidRPr="009051A4" w:rsidRDefault="009051A4" w:rsidP="009051A4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</w:pPr>
      <w:r w:rsidRPr="009051A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Оценочная</w:t>
      </w:r>
      <w:r w:rsidRPr="009051A4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9051A4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политика:</w:t>
      </w:r>
    </w:p>
    <w:tbl>
      <w:tblPr>
        <w:tblStyle w:val="1"/>
        <w:tblW w:w="0" w:type="auto"/>
        <w:tblInd w:w="120" w:type="dxa"/>
        <w:tblLook w:val="04A0" w:firstRow="1" w:lastRow="0" w:firstColumn="1" w:lastColumn="0" w:noHBand="0" w:noVBand="1"/>
      </w:tblPr>
      <w:tblGrid>
        <w:gridCol w:w="1278"/>
        <w:gridCol w:w="1413"/>
        <w:gridCol w:w="1498"/>
        <w:gridCol w:w="2411"/>
        <w:gridCol w:w="2625"/>
      </w:tblGrid>
      <w:tr w:rsidR="009051A4" w:rsidRPr="00EF2D23" w14:paraId="0C917512" w14:textId="77777777" w:rsidTr="00A705BC">
        <w:tc>
          <w:tcPr>
            <w:tcW w:w="1279" w:type="dxa"/>
          </w:tcPr>
          <w:p w14:paraId="194CC965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Систем</w:t>
            </w: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 xml:space="preserve">а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буквен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ной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оценки</w:t>
            </w:r>
          </w:p>
        </w:tc>
        <w:tc>
          <w:tcPr>
            <w:tcW w:w="1597" w:type="dxa"/>
          </w:tcPr>
          <w:p w14:paraId="31D6E5A9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Цифровой эквивалент баллов</w:t>
            </w:r>
          </w:p>
        </w:tc>
        <w:tc>
          <w:tcPr>
            <w:tcW w:w="1718" w:type="dxa"/>
          </w:tcPr>
          <w:p w14:paraId="1C354031" w14:textId="77777777" w:rsidR="009051A4" w:rsidRPr="00EF2D23" w:rsidRDefault="009051A4" w:rsidP="00A705BC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14:paraId="41EC4954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%-содержание</w:t>
            </w:r>
          </w:p>
        </w:tc>
        <w:tc>
          <w:tcPr>
            <w:tcW w:w="2990" w:type="dxa"/>
          </w:tcPr>
          <w:p w14:paraId="20C5F7D4" w14:textId="77777777" w:rsidR="009051A4" w:rsidRPr="00EF2D23" w:rsidRDefault="009051A4" w:rsidP="00A705BC">
            <w:pPr>
              <w:spacing w:line="269" w:lineRule="exact"/>
              <w:ind w:left="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%</w:t>
            </w:r>
          </w:p>
          <w:p w14:paraId="65C15176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 xml:space="preserve">Оригинал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работы</w:t>
            </w:r>
          </w:p>
        </w:tc>
        <w:tc>
          <w:tcPr>
            <w:tcW w:w="2812" w:type="dxa"/>
          </w:tcPr>
          <w:p w14:paraId="445F06B7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Традиционная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система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оценки</w:t>
            </w:r>
          </w:p>
        </w:tc>
      </w:tr>
      <w:tr w:rsidR="009051A4" w:rsidRPr="00EF2D23" w14:paraId="29F385CD" w14:textId="77777777" w:rsidTr="00A705BC">
        <w:tc>
          <w:tcPr>
            <w:tcW w:w="1279" w:type="dxa"/>
          </w:tcPr>
          <w:p w14:paraId="4344FE2B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>А</w:t>
            </w:r>
          </w:p>
        </w:tc>
        <w:tc>
          <w:tcPr>
            <w:tcW w:w="1597" w:type="dxa"/>
          </w:tcPr>
          <w:p w14:paraId="48D78E2A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4,0</w:t>
            </w:r>
          </w:p>
        </w:tc>
        <w:tc>
          <w:tcPr>
            <w:tcW w:w="1718" w:type="dxa"/>
          </w:tcPr>
          <w:p w14:paraId="1075B33C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95-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100</w:t>
            </w:r>
          </w:p>
        </w:tc>
        <w:tc>
          <w:tcPr>
            <w:tcW w:w="2990" w:type="dxa"/>
          </w:tcPr>
          <w:p w14:paraId="0E69AD56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 требованию оригинала от 85%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может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быть сокращено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 w:val="restart"/>
          </w:tcPr>
          <w:p w14:paraId="072B79FD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Отлично</w:t>
            </w:r>
          </w:p>
        </w:tc>
      </w:tr>
      <w:tr w:rsidR="009051A4" w:rsidRPr="00EF2D23" w14:paraId="45EF18D1" w14:textId="77777777" w:rsidTr="00A705BC">
        <w:tc>
          <w:tcPr>
            <w:tcW w:w="1279" w:type="dxa"/>
          </w:tcPr>
          <w:p w14:paraId="7E60C75C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А-</w:t>
            </w:r>
          </w:p>
        </w:tc>
        <w:tc>
          <w:tcPr>
            <w:tcW w:w="1597" w:type="dxa"/>
          </w:tcPr>
          <w:p w14:paraId="61CD15F9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>3,67</w:t>
            </w:r>
          </w:p>
        </w:tc>
        <w:tc>
          <w:tcPr>
            <w:tcW w:w="1718" w:type="dxa"/>
          </w:tcPr>
          <w:p w14:paraId="13D0CD8C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90-</w:t>
            </w:r>
            <w:r w:rsidRPr="00EF2D23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>94</w:t>
            </w:r>
          </w:p>
        </w:tc>
        <w:tc>
          <w:tcPr>
            <w:tcW w:w="2990" w:type="dxa"/>
          </w:tcPr>
          <w:p w14:paraId="4C6A3067" w14:textId="77777777" w:rsidR="009051A4" w:rsidRPr="00EF2D23" w:rsidRDefault="009051A4" w:rsidP="00A705BC">
            <w:pPr>
              <w:ind w:left="10" w:right="6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оригинала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 85% может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быть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сокращено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при</w:t>
            </w:r>
          </w:p>
          <w:p w14:paraId="20CFB045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/>
          </w:tcPr>
          <w:p w14:paraId="5AA9FA2B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9051A4" w:rsidRPr="00EF2D23" w14:paraId="37798877" w14:textId="77777777" w:rsidTr="00A705BC">
        <w:tc>
          <w:tcPr>
            <w:tcW w:w="1279" w:type="dxa"/>
          </w:tcPr>
          <w:p w14:paraId="0097D190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В+</w:t>
            </w:r>
          </w:p>
        </w:tc>
        <w:tc>
          <w:tcPr>
            <w:tcW w:w="1597" w:type="dxa"/>
          </w:tcPr>
          <w:p w14:paraId="5B4F274D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  <w:lang w:val="ru-RU"/>
              </w:rPr>
              <w:t>3,33</w:t>
            </w:r>
          </w:p>
        </w:tc>
        <w:tc>
          <w:tcPr>
            <w:tcW w:w="1718" w:type="dxa"/>
          </w:tcPr>
          <w:p w14:paraId="06A39257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85-</w:t>
            </w:r>
            <w:r w:rsidRPr="00EF2D23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>89</w:t>
            </w:r>
          </w:p>
        </w:tc>
        <w:tc>
          <w:tcPr>
            <w:tcW w:w="2990" w:type="dxa"/>
          </w:tcPr>
          <w:p w14:paraId="4C31B89F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 требованию оригинала от 85%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может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быть сокращено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 w:val="restart"/>
          </w:tcPr>
          <w:p w14:paraId="2A847B43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хорошо</w:t>
            </w:r>
          </w:p>
        </w:tc>
      </w:tr>
      <w:tr w:rsidR="009051A4" w:rsidRPr="00EF2D23" w14:paraId="7295BA0B" w14:textId="77777777" w:rsidTr="00A705BC">
        <w:tc>
          <w:tcPr>
            <w:tcW w:w="1279" w:type="dxa"/>
          </w:tcPr>
          <w:p w14:paraId="4C750FE0" w14:textId="77777777" w:rsidR="009051A4" w:rsidRPr="00EF2D23" w:rsidRDefault="009051A4" w:rsidP="00A705BC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lastRenderedPageBreak/>
              <w:t xml:space="preserve"> </w:t>
            </w:r>
          </w:p>
          <w:p w14:paraId="41EEEBA0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>В</w:t>
            </w:r>
          </w:p>
        </w:tc>
        <w:tc>
          <w:tcPr>
            <w:tcW w:w="1597" w:type="dxa"/>
          </w:tcPr>
          <w:p w14:paraId="05D23E82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3,0</w:t>
            </w:r>
          </w:p>
        </w:tc>
        <w:tc>
          <w:tcPr>
            <w:tcW w:w="1718" w:type="dxa"/>
          </w:tcPr>
          <w:p w14:paraId="6DB4AB7C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80-</w:t>
            </w:r>
            <w:r w:rsidRPr="00EF2D23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>84</w:t>
            </w:r>
          </w:p>
        </w:tc>
        <w:tc>
          <w:tcPr>
            <w:tcW w:w="2990" w:type="dxa"/>
          </w:tcPr>
          <w:p w14:paraId="47239EF8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 требованию оригинала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85% может быть сокращено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/>
          </w:tcPr>
          <w:p w14:paraId="3C9671BA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9051A4" w:rsidRPr="00EF2D23" w14:paraId="03C306AA" w14:textId="77777777" w:rsidTr="00A705BC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3127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B-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9A6E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2,67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5223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75-79</w:t>
            </w:r>
          </w:p>
        </w:tc>
        <w:tc>
          <w:tcPr>
            <w:tcW w:w="2990" w:type="dxa"/>
          </w:tcPr>
          <w:p w14:paraId="71AE034B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По требованию оригинала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85% может быть сокращено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наблюдении сходства</w:t>
            </w:r>
          </w:p>
        </w:tc>
        <w:tc>
          <w:tcPr>
            <w:tcW w:w="2812" w:type="dxa"/>
            <w:vMerge/>
          </w:tcPr>
          <w:p w14:paraId="3BC15ABE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9051A4" w:rsidRPr="00EF2D23" w14:paraId="2DE165BD" w14:textId="77777777" w:rsidTr="00A705BC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60DA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C+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74C6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2,33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80DB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70-74</w:t>
            </w:r>
          </w:p>
        </w:tc>
        <w:tc>
          <w:tcPr>
            <w:tcW w:w="2990" w:type="dxa"/>
          </w:tcPr>
          <w:p w14:paraId="0AB742DB" w14:textId="77777777" w:rsidR="009051A4" w:rsidRPr="00EF2D23" w:rsidRDefault="009051A4" w:rsidP="00A705BC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Сокращение %</w:t>
            </w:r>
            <w:r w:rsidRPr="00EF2D2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 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оригинальности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от 75 до 80 может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</w:p>
        </w:tc>
        <w:tc>
          <w:tcPr>
            <w:tcW w:w="2812" w:type="dxa"/>
            <w:vMerge/>
          </w:tcPr>
          <w:p w14:paraId="338C7140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9051A4" w:rsidRPr="00EF2D23" w14:paraId="71E6164A" w14:textId="77777777" w:rsidTr="00A705BC">
        <w:trPr>
          <w:trHeight w:val="1651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D40F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1977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2,0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D827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65-69</w:t>
            </w:r>
          </w:p>
        </w:tc>
        <w:tc>
          <w:tcPr>
            <w:tcW w:w="2990" w:type="dxa"/>
          </w:tcPr>
          <w:p w14:paraId="5B56158D" w14:textId="77777777" w:rsidR="009051A4" w:rsidRPr="00EF2D23" w:rsidRDefault="009051A4" w:rsidP="00A705BC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Сокращение %</w:t>
            </w:r>
            <w:r w:rsidRPr="00EF2D2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 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оригинальности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от 75 до 80 может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</w:p>
        </w:tc>
        <w:tc>
          <w:tcPr>
            <w:tcW w:w="2812" w:type="dxa"/>
            <w:vMerge w:val="restart"/>
          </w:tcPr>
          <w:p w14:paraId="1085A3B5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Удовлетворительно</w:t>
            </w:r>
          </w:p>
        </w:tc>
      </w:tr>
      <w:tr w:rsidR="009051A4" w:rsidRPr="00EF2D23" w14:paraId="76EEA83E" w14:textId="77777777" w:rsidTr="00A705BC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1649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C-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BCAC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1,67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D746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60-64</w:t>
            </w:r>
          </w:p>
        </w:tc>
        <w:tc>
          <w:tcPr>
            <w:tcW w:w="2990" w:type="dxa"/>
          </w:tcPr>
          <w:p w14:paraId="318E422A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Сокращение % при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требованию оригинальности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 75 до 80 может быть</w:t>
            </w:r>
          </w:p>
        </w:tc>
        <w:tc>
          <w:tcPr>
            <w:tcW w:w="2812" w:type="dxa"/>
            <w:vMerge/>
          </w:tcPr>
          <w:p w14:paraId="398D25C4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9051A4" w:rsidRPr="00EF2D23" w14:paraId="52541E38" w14:textId="77777777" w:rsidTr="00A705BC"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93CC6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</w:rPr>
              <w:t>D+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5D4149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1,33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E60B0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55-59</w:t>
            </w:r>
          </w:p>
        </w:tc>
        <w:tc>
          <w:tcPr>
            <w:tcW w:w="2990" w:type="dxa"/>
          </w:tcPr>
          <w:p w14:paraId="4BF0319A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Сокращение % при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szCs w:val="28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 xml:space="preserve">требованию оригинальности </w:t>
            </w:r>
            <w:r w:rsidRPr="00EF2D23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 75 до 80 может быть</w:t>
            </w:r>
          </w:p>
        </w:tc>
        <w:tc>
          <w:tcPr>
            <w:tcW w:w="2812" w:type="dxa"/>
            <w:vMerge/>
          </w:tcPr>
          <w:p w14:paraId="58ABCFEA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9051A4" w:rsidRPr="00EF2D23" w14:paraId="69A8D081" w14:textId="77777777" w:rsidTr="00A705BC"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3EDD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42B5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E9DA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50-54</w:t>
            </w:r>
          </w:p>
        </w:tc>
        <w:tc>
          <w:tcPr>
            <w:tcW w:w="2990" w:type="dxa"/>
          </w:tcPr>
          <w:p w14:paraId="4FC73E57" w14:textId="77777777" w:rsidR="009051A4" w:rsidRPr="00EF2D23" w:rsidRDefault="009051A4" w:rsidP="00A705BC">
            <w:pPr>
              <w:spacing w:line="268" w:lineRule="exact"/>
              <w:ind w:left="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Сокращение</w:t>
            </w:r>
          </w:p>
          <w:p w14:paraId="29AF6A0C" w14:textId="77777777" w:rsidR="009051A4" w:rsidRPr="00EF2D23" w:rsidRDefault="009051A4" w:rsidP="00A705BC">
            <w:pPr>
              <w:ind w:left="5" w:right="5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% при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наблюдении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оригинальнос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ти от 75 до</w:t>
            </w:r>
            <w:r w:rsidRPr="00EF2D23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80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может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</w:p>
        </w:tc>
        <w:tc>
          <w:tcPr>
            <w:tcW w:w="2812" w:type="dxa"/>
            <w:vMerge/>
          </w:tcPr>
          <w:p w14:paraId="49840B0D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9051A4" w:rsidRPr="00EF2D23" w14:paraId="5FDD7380" w14:textId="77777777" w:rsidTr="00A705BC">
        <w:tc>
          <w:tcPr>
            <w:tcW w:w="1279" w:type="dxa"/>
          </w:tcPr>
          <w:p w14:paraId="0C53DC74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D-</w:t>
            </w:r>
          </w:p>
        </w:tc>
        <w:tc>
          <w:tcPr>
            <w:tcW w:w="1597" w:type="dxa"/>
          </w:tcPr>
          <w:p w14:paraId="083CFDB9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1,0</w:t>
            </w:r>
          </w:p>
        </w:tc>
        <w:tc>
          <w:tcPr>
            <w:tcW w:w="1718" w:type="dxa"/>
          </w:tcPr>
          <w:p w14:paraId="26DE62CC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50-</w:t>
            </w:r>
            <w:r w:rsidRPr="00EF2D23">
              <w:rPr>
                <w:rFonts w:ascii="Times New Roman" w:eastAsia="Times New Roman" w:hAnsi="Times New Roman" w:cs="Times New Roman"/>
                <w:spacing w:val="-7"/>
                <w:sz w:val="24"/>
                <w:szCs w:val="28"/>
                <w:lang w:val="ru-RU"/>
              </w:rPr>
              <w:t>54</w:t>
            </w:r>
          </w:p>
        </w:tc>
        <w:tc>
          <w:tcPr>
            <w:tcW w:w="2990" w:type="dxa"/>
          </w:tcPr>
          <w:p w14:paraId="3C80F59D" w14:textId="77777777" w:rsidR="009051A4" w:rsidRPr="00EF2D23" w:rsidRDefault="009051A4" w:rsidP="00A705BC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Сокращение %</w:t>
            </w:r>
            <w:r w:rsidRPr="00EF2D2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при наблюдении сходства по </w:t>
            </w: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требованию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оригинальности</w:t>
            </w:r>
            <w:r w:rsidRPr="00EF2D23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z w:val="24"/>
                <w:lang w:val="ru-RU"/>
              </w:rPr>
              <w:t>от 75 до 80 может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F2D2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</w:p>
        </w:tc>
        <w:tc>
          <w:tcPr>
            <w:tcW w:w="2812" w:type="dxa"/>
            <w:vMerge/>
          </w:tcPr>
          <w:p w14:paraId="3A5B6925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</w:tc>
      </w:tr>
      <w:tr w:rsidR="009051A4" w:rsidRPr="00EF2D23" w14:paraId="1793DA53" w14:textId="77777777" w:rsidTr="00A705BC">
        <w:tc>
          <w:tcPr>
            <w:tcW w:w="1279" w:type="dxa"/>
          </w:tcPr>
          <w:p w14:paraId="4DA4E525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>F</w:t>
            </w:r>
          </w:p>
        </w:tc>
        <w:tc>
          <w:tcPr>
            <w:tcW w:w="1597" w:type="dxa"/>
          </w:tcPr>
          <w:p w14:paraId="49F788A5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10"/>
                <w:sz w:val="24"/>
                <w:szCs w:val="28"/>
                <w:lang w:val="ru-RU"/>
              </w:rPr>
              <w:t>0</w:t>
            </w:r>
          </w:p>
        </w:tc>
        <w:tc>
          <w:tcPr>
            <w:tcW w:w="1718" w:type="dxa"/>
          </w:tcPr>
          <w:p w14:paraId="3841F15E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0-</w:t>
            </w:r>
            <w:r w:rsidRPr="00EF2D23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  <w:lang w:val="ru-RU"/>
              </w:rPr>
              <w:t>49</w:t>
            </w:r>
          </w:p>
        </w:tc>
        <w:tc>
          <w:tcPr>
            <w:tcW w:w="2990" w:type="dxa"/>
          </w:tcPr>
          <w:p w14:paraId="54D56B4E" w14:textId="77777777" w:rsidR="009051A4" w:rsidRPr="00EF2D23" w:rsidRDefault="009051A4" w:rsidP="00A705BC">
            <w:pPr>
              <w:spacing w:line="228" w:lineRule="auto"/>
              <w:ind w:left="10" w:right="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12" w:type="dxa"/>
          </w:tcPr>
          <w:p w14:paraId="1A82661B" w14:textId="77777777" w:rsidR="009051A4" w:rsidRPr="00EF2D23" w:rsidRDefault="009051A4" w:rsidP="00A705BC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EF2D23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  <w:lang w:val="ru-RU"/>
              </w:rPr>
              <w:t>Неудовлетворительно</w:t>
            </w:r>
          </w:p>
        </w:tc>
      </w:tr>
    </w:tbl>
    <w:p w14:paraId="1E2B64B1" w14:textId="019430DA" w:rsidR="009051A4" w:rsidRPr="00EF2D23" w:rsidRDefault="009051A4" w:rsidP="009051A4">
      <w:pPr>
        <w:widowControl w:val="0"/>
        <w:autoSpaceDE w:val="0"/>
        <w:autoSpaceDN w:val="0"/>
        <w:spacing w:before="273" w:after="0" w:line="240" w:lineRule="auto"/>
        <w:ind w:left="120" w:firstLine="720"/>
        <w:rPr>
          <w:rFonts w:ascii="Times New Roman" w:eastAsia="Times New Roman" w:hAnsi="Times New Roman" w:cs="Times New Roman"/>
          <w:b/>
          <w:sz w:val="24"/>
          <w:lang w:val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lang w:val="ru-RU"/>
        </w:rPr>
        <w:t xml:space="preserve"> </w:t>
      </w:r>
    </w:p>
    <w:p w14:paraId="01C2992B" w14:textId="77777777" w:rsidR="009051A4" w:rsidRPr="00EF2D23" w:rsidRDefault="009051A4" w:rsidP="009051A4">
      <w:pPr>
        <w:widowControl w:val="0"/>
        <w:autoSpaceDE w:val="0"/>
        <w:autoSpaceDN w:val="0"/>
        <w:spacing w:before="273" w:after="0" w:line="322" w:lineRule="exact"/>
        <w:ind w:left="84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Академическая</w:t>
      </w:r>
      <w:r w:rsidRPr="00EF2D23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ценность:</w:t>
      </w:r>
    </w:p>
    <w:p w14:paraId="217AC94F" w14:textId="2D22C575" w:rsidR="009051A4" w:rsidRDefault="009051A4" w:rsidP="009051A4">
      <w:pPr>
        <w:widowControl w:val="0"/>
        <w:autoSpaceDE w:val="0"/>
        <w:autoSpaceDN w:val="0"/>
        <w:spacing w:after="0" w:line="240" w:lineRule="auto"/>
        <w:ind w:left="120" w:firstLine="71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Академическая честность и целостность: самостоятельное выполнение всех заданий; недопущение плагиата, подлога, использования шпаргалок, гаджетов, обмана</w:t>
      </w:r>
      <w:r w:rsidRPr="00EF2D23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EF2D2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всех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этапах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контроля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знаний,</w:t>
      </w:r>
      <w:r w:rsidRPr="00EF2D23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обмана</w:t>
      </w:r>
      <w:r w:rsidRPr="00EF2D23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преподавателя</w:t>
      </w:r>
      <w:r w:rsidRPr="00EF2D23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неуважительного отношения к нему (кодекс чести студента казну).</w:t>
      </w:r>
    </w:p>
    <w:p w14:paraId="29FDDE11" w14:textId="77777777" w:rsidR="009051A4" w:rsidRPr="00EF2D23" w:rsidRDefault="009051A4" w:rsidP="009051A4">
      <w:pPr>
        <w:widowControl w:val="0"/>
        <w:autoSpaceDE w:val="0"/>
        <w:autoSpaceDN w:val="0"/>
        <w:spacing w:after="0" w:line="240" w:lineRule="auto"/>
        <w:ind w:left="120" w:firstLine="71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E89A880" w14:textId="77777777" w:rsidR="009051A4" w:rsidRDefault="009051A4" w:rsidP="009051A4">
      <w:pPr>
        <w:widowControl w:val="0"/>
        <w:autoSpaceDE w:val="0"/>
        <w:autoSpaceDN w:val="0"/>
        <w:spacing w:after="0" w:line="240" w:lineRule="auto"/>
        <w:ind w:left="3946"/>
      </w:pP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УДАЧИ</w:t>
      </w:r>
      <w:r w:rsidRPr="00EF2D23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EF2D23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F2D23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ЭКЗАМЕНЕ!</w:t>
      </w:r>
    </w:p>
    <w:p w14:paraId="3647C3B3" w14:textId="77777777" w:rsidR="009051A4" w:rsidRPr="009051A4" w:rsidRDefault="009051A4" w:rsidP="009051A4">
      <w:pPr>
        <w:rPr>
          <w:rFonts w:ascii="Times New Roman" w:hAnsi="Times New Roman" w:cs="Times New Roman"/>
          <w:sz w:val="28"/>
          <w:szCs w:val="28"/>
        </w:rPr>
      </w:pPr>
    </w:p>
    <w:sectPr w:rsidR="009051A4" w:rsidRPr="0090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0A"/>
    <w:rsid w:val="009051A4"/>
    <w:rsid w:val="00E84126"/>
    <w:rsid w:val="00F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D519"/>
  <w15:chartTrackingRefBased/>
  <w15:docId w15:val="{7CDB2E86-1072-427A-A746-57798969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51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51A4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5"/>
    <w:uiPriority w:val="39"/>
    <w:rsid w:val="009051A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0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znu.kz/ru/21639/page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2024-01-19T04:49:00Z</dcterms:created>
  <dcterms:modified xsi:type="dcterms:W3CDTF">2024-01-19T04:59:00Z</dcterms:modified>
</cp:coreProperties>
</file>